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047" w:rsidRPr="00C97CD1" w:rsidRDefault="00002047" w:rsidP="00002047">
      <w:pPr>
        <w:spacing w:after="0" w:line="240" w:lineRule="auto"/>
        <w:rPr>
          <w:b/>
          <w:sz w:val="36"/>
          <w:szCs w:val="36"/>
        </w:rPr>
      </w:pPr>
      <w:r w:rsidRPr="00C97CD1">
        <w:rPr>
          <w:b/>
          <w:sz w:val="36"/>
          <w:szCs w:val="36"/>
        </w:rPr>
        <w:t>GUIDANCE FOR COMPLETION OF ACORNS REFERRAL FORM</w:t>
      </w:r>
    </w:p>
    <w:p w:rsidR="00002047" w:rsidRDefault="00002047" w:rsidP="00002047">
      <w:pPr>
        <w:spacing w:after="0" w:line="240" w:lineRule="auto"/>
      </w:pPr>
    </w:p>
    <w:p w:rsidR="00002047" w:rsidRPr="00C97CD1" w:rsidRDefault="004651EC" w:rsidP="00002047">
      <w:pPr>
        <w:spacing w:after="0" w:line="240" w:lineRule="auto"/>
        <w:rPr>
          <w:b/>
          <w:sz w:val="28"/>
          <w:szCs w:val="28"/>
        </w:rPr>
      </w:pPr>
      <w:r w:rsidRPr="00C97CD1">
        <w:rPr>
          <w:b/>
          <w:sz w:val="28"/>
          <w:szCs w:val="28"/>
        </w:rPr>
        <w:t xml:space="preserve">Acorns </w:t>
      </w:r>
      <w:r w:rsidR="00002047" w:rsidRPr="00C97CD1">
        <w:rPr>
          <w:b/>
          <w:sz w:val="28"/>
          <w:szCs w:val="28"/>
        </w:rPr>
        <w:t>Referral Criteria</w:t>
      </w:r>
    </w:p>
    <w:p w:rsidR="00002047" w:rsidRDefault="00002047" w:rsidP="00002047">
      <w:pPr>
        <w:spacing w:after="0" w:line="240" w:lineRule="auto"/>
      </w:pPr>
      <w:r>
        <w:t>We offer a wide range of services for children and young people who have been impacted by</w:t>
      </w:r>
    </w:p>
    <w:p w:rsidR="00002047" w:rsidRDefault="00002047" w:rsidP="00002047">
      <w:pPr>
        <w:spacing w:after="0" w:line="240" w:lineRule="auto"/>
      </w:pPr>
      <w:r>
        <w:t>domestic abuse, and who are:</w:t>
      </w:r>
    </w:p>
    <w:p w:rsidR="00002047" w:rsidRDefault="00002047" w:rsidP="00002047">
      <w:pPr>
        <w:spacing w:after="0" w:line="240" w:lineRule="auto"/>
      </w:pPr>
      <w:r>
        <w:t>- 4 -18 years’ old;</w:t>
      </w:r>
    </w:p>
    <w:p w:rsidR="00002047" w:rsidRDefault="00002047" w:rsidP="00002047">
      <w:pPr>
        <w:spacing w:after="0" w:line="240" w:lineRule="auto"/>
      </w:pPr>
      <w:r>
        <w:t>- Resident or at school in North Tyneside or Northumberland;</w:t>
      </w:r>
    </w:p>
    <w:p w:rsidR="00F00B23" w:rsidRDefault="00002047" w:rsidP="00002047">
      <w:pPr>
        <w:spacing w:after="0" w:line="240" w:lineRule="auto"/>
      </w:pPr>
      <w:r>
        <w:t>- Showing signs of trauma related to thei</w:t>
      </w:r>
      <w:r w:rsidR="007B4618">
        <w:t>r experiences of domestic abuse</w:t>
      </w:r>
    </w:p>
    <w:p w:rsidR="00F30737" w:rsidRDefault="00105178" w:rsidP="00002047">
      <w:pPr>
        <w:spacing w:after="0" w:line="240" w:lineRule="auto"/>
      </w:pPr>
      <w:r>
        <w:t xml:space="preserve">- and can </w:t>
      </w:r>
      <w:r w:rsidR="00F30737">
        <w:t xml:space="preserve">safely be supported to access the benefits of </w:t>
      </w:r>
      <w:r>
        <w:t>our specialist interventions</w:t>
      </w:r>
    </w:p>
    <w:p w:rsidR="00002047" w:rsidRDefault="00002047" w:rsidP="00002047">
      <w:pPr>
        <w:spacing w:after="0" w:line="240" w:lineRule="auto"/>
      </w:pPr>
    </w:p>
    <w:p w:rsidR="00002047" w:rsidRPr="00002047" w:rsidRDefault="00002047" w:rsidP="00002047">
      <w:pPr>
        <w:spacing w:after="0" w:line="240" w:lineRule="auto"/>
        <w:rPr>
          <w:b/>
        </w:rPr>
      </w:pPr>
      <w:r w:rsidRPr="00002047">
        <w:rPr>
          <w:b/>
        </w:rPr>
        <w:t>We will not accept referrals:</w:t>
      </w:r>
    </w:p>
    <w:p w:rsidR="00002047" w:rsidRDefault="00002047" w:rsidP="00002047">
      <w:pPr>
        <w:spacing w:after="0" w:line="240" w:lineRule="auto"/>
      </w:pPr>
      <w:r>
        <w:t>- For apparent mild or transient concerns;</w:t>
      </w:r>
    </w:p>
    <w:p w:rsidR="00002047" w:rsidRDefault="00002047" w:rsidP="00002047">
      <w:pPr>
        <w:spacing w:after="0" w:line="240" w:lineRule="auto"/>
      </w:pPr>
      <w:r>
        <w:t>- For school based problems without emotional health or family based issues;</w:t>
      </w:r>
    </w:p>
    <w:p w:rsidR="00002047" w:rsidRDefault="00002047" w:rsidP="00002047">
      <w:pPr>
        <w:spacing w:after="0" w:line="240" w:lineRule="auto"/>
      </w:pPr>
      <w:r>
        <w:t>- Where the child has not been seen or consulted and given their consent;</w:t>
      </w:r>
    </w:p>
    <w:p w:rsidR="007C15B8" w:rsidRDefault="007C15B8" w:rsidP="00002047">
      <w:pPr>
        <w:spacing w:after="0" w:line="240" w:lineRule="auto"/>
      </w:pPr>
      <w:r>
        <w:t>- W</w:t>
      </w:r>
      <w:r w:rsidRPr="007C15B8">
        <w:t>here the child is still living with the perpetrator, and/or that perpetrator is still in a relationship with their non-abusive carer.</w:t>
      </w:r>
    </w:p>
    <w:p w:rsidR="00002047" w:rsidRDefault="00002047" w:rsidP="00002047">
      <w:pPr>
        <w:spacing w:after="0" w:line="240" w:lineRule="auto"/>
      </w:pPr>
      <w:r>
        <w:t xml:space="preserve">- </w:t>
      </w:r>
      <w:r w:rsidR="007C15B8">
        <w:t>Where the child is</w:t>
      </w:r>
      <w:r>
        <w:t xml:space="preserve"> already receiving support, either in school, from another therapeutic provider, or from</w:t>
      </w:r>
      <w:r w:rsidR="007C15B8">
        <w:t xml:space="preserve"> </w:t>
      </w:r>
      <w:r>
        <w:t>NHS mental health services;</w:t>
      </w:r>
    </w:p>
    <w:p w:rsidR="00002047" w:rsidRDefault="00002047" w:rsidP="00002047">
      <w:pPr>
        <w:spacing w:after="0" w:line="240" w:lineRule="auto"/>
      </w:pPr>
      <w:r>
        <w:t>- If the issues relate to parental conflict/child contact arrangements;</w:t>
      </w:r>
    </w:p>
    <w:p w:rsidR="00002047" w:rsidRDefault="00002047" w:rsidP="00002047">
      <w:pPr>
        <w:spacing w:after="0" w:line="240" w:lineRule="auto"/>
      </w:pPr>
      <w:r>
        <w:t>- Where the resident carer is unable to support the child accessing the service, or whose own</w:t>
      </w:r>
    </w:p>
    <w:p w:rsidR="00002047" w:rsidRDefault="00002047" w:rsidP="00002047">
      <w:pPr>
        <w:spacing w:after="0" w:line="240" w:lineRule="auto"/>
      </w:pPr>
      <w:r>
        <w:t>mental health will negatively impact a child’s recovery process;</w:t>
      </w:r>
    </w:p>
    <w:p w:rsidR="00002047" w:rsidRDefault="00002047" w:rsidP="00002047">
      <w:pPr>
        <w:spacing w:after="0" w:line="240" w:lineRule="auto"/>
      </w:pPr>
      <w:r>
        <w:t>- If there are any unresolved issues around safety</w:t>
      </w:r>
      <w:r w:rsidR="007B4618">
        <w:t>,</w:t>
      </w:r>
      <w:r>
        <w:t xml:space="preserve"> or any other risk factors that would negate the</w:t>
      </w:r>
      <w:r w:rsidR="007B4618">
        <w:t xml:space="preserve"> </w:t>
      </w:r>
      <w:r>
        <w:t>effectiveness of our support, includin</w:t>
      </w:r>
      <w:r w:rsidR="00F00B23">
        <w:t>g ongoing abuse</w:t>
      </w:r>
      <w:r w:rsidR="007C15B8">
        <w:t xml:space="preserve"> and</w:t>
      </w:r>
      <w:r w:rsidR="00F00B23">
        <w:t xml:space="preserve"> post-separation abuse.</w:t>
      </w:r>
    </w:p>
    <w:p w:rsidR="00002047" w:rsidRDefault="00002047" w:rsidP="00002047">
      <w:pPr>
        <w:spacing w:after="0" w:line="240" w:lineRule="auto"/>
      </w:pPr>
      <w:r>
        <w:t>- Where there are outstanding safeguarding concerns that have not yet been attended to or fully assessed.</w:t>
      </w:r>
    </w:p>
    <w:p w:rsidR="00002047" w:rsidRDefault="00B53C3D" w:rsidP="00002047">
      <w:pPr>
        <w:spacing w:after="0" w:line="240" w:lineRule="auto"/>
      </w:pPr>
      <w:r>
        <w:t>- That</w:t>
      </w:r>
      <w:r w:rsidR="00002047">
        <w:t xml:space="preserve"> relate solely to other classified forms of harm/abuse (such as child abuse, sibling abuse, bullying). </w:t>
      </w:r>
    </w:p>
    <w:p w:rsidR="00002047" w:rsidRDefault="00002047" w:rsidP="00002047">
      <w:pPr>
        <w:spacing w:after="0" w:line="240" w:lineRule="auto"/>
      </w:pPr>
      <w:r>
        <w:t>- If the clinical need of the individual is too complex and falls outside of our professional remit.</w:t>
      </w:r>
    </w:p>
    <w:p w:rsidR="00F33754" w:rsidRDefault="00F33754" w:rsidP="00002047">
      <w:pPr>
        <w:spacing w:after="0" w:line="240" w:lineRule="auto"/>
      </w:pPr>
      <w:r>
        <w:t>- If it is too soon to assess the need</w:t>
      </w:r>
      <w:r w:rsidR="00510363">
        <w:t xml:space="preserve"> or benefits of our </w:t>
      </w:r>
      <w:r>
        <w:t>spe</w:t>
      </w:r>
      <w:r w:rsidR="00510363">
        <w:t>cialist recovery services</w:t>
      </w:r>
    </w:p>
    <w:p w:rsidR="00002047" w:rsidRDefault="00002047" w:rsidP="00002047">
      <w:pPr>
        <w:spacing w:after="0" w:line="240" w:lineRule="auto"/>
      </w:pPr>
    </w:p>
    <w:p w:rsidR="00002047" w:rsidRPr="00002047" w:rsidRDefault="00002047" w:rsidP="00002047">
      <w:pPr>
        <w:spacing w:after="0" w:line="240" w:lineRule="auto"/>
        <w:rPr>
          <w:b/>
        </w:rPr>
      </w:pPr>
      <w:r w:rsidRPr="00002047">
        <w:rPr>
          <w:b/>
        </w:rPr>
        <w:t>Clinical Need</w:t>
      </w:r>
    </w:p>
    <w:p w:rsidR="00002047" w:rsidRDefault="00002047" w:rsidP="00002047">
      <w:pPr>
        <w:spacing w:after="0" w:line="240" w:lineRule="auto"/>
      </w:pPr>
      <w:r>
        <w:t>We are unable to offer a service to children and young people with:</w:t>
      </w:r>
    </w:p>
    <w:p w:rsidR="00002047" w:rsidRDefault="00002047" w:rsidP="00002047">
      <w:pPr>
        <w:spacing w:after="0" w:line="240" w:lineRule="auto"/>
      </w:pPr>
      <w:r>
        <w:t>- An existing high level of clinical need, including severe mental health diagnoses that require</w:t>
      </w:r>
    </w:p>
    <w:p w:rsidR="00002047" w:rsidRDefault="00002047" w:rsidP="00002047">
      <w:pPr>
        <w:spacing w:after="0" w:line="240" w:lineRule="auto"/>
      </w:pPr>
      <w:r>
        <w:t>medical care,</w:t>
      </w:r>
    </w:p>
    <w:p w:rsidR="00002047" w:rsidRDefault="00002047" w:rsidP="00002047">
      <w:pPr>
        <w:spacing w:after="0" w:line="240" w:lineRule="auto"/>
      </w:pPr>
      <w:r>
        <w:t>- Behavioural challenges which relate to high level Autism or ADHD diagnoses, or</w:t>
      </w:r>
    </w:p>
    <w:p w:rsidR="00002047" w:rsidRDefault="00002047" w:rsidP="00002047">
      <w:pPr>
        <w:spacing w:after="0" w:line="240" w:lineRule="auto"/>
      </w:pPr>
      <w:r>
        <w:t>- Children/ young people who frequently self-harm or who show signs of suicidal ideation who</w:t>
      </w:r>
    </w:p>
    <w:p w:rsidR="00002047" w:rsidRDefault="00002047" w:rsidP="00002047">
      <w:pPr>
        <w:spacing w:after="0" w:line="240" w:lineRule="auto"/>
      </w:pPr>
      <w:r>
        <w:t>have not already been risk assessed and support put in place for this.</w:t>
      </w:r>
    </w:p>
    <w:p w:rsidR="00002047" w:rsidRDefault="00002047" w:rsidP="00002047">
      <w:pPr>
        <w:spacing w:after="0" w:line="240" w:lineRule="auto"/>
      </w:pPr>
      <w:r>
        <w:t>This is because we do not offer clinical mental health services such as out of hours’ crisis support,</w:t>
      </w:r>
    </w:p>
    <w:p w:rsidR="00002047" w:rsidRDefault="00002047" w:rsidP="00002047">
      <w:pPr>
        <w:spacing w:after="0" w:line="240" w:lineRule="auto"/>
      </w:pPr>
      <w:r>
        <w:t>long term psychotherapy/mental health support, do not diagnose conditions and do not prescribe</w:t>
      </w:r>
    </w:p>
    <w:p w:rsidR="00002047" w:rsidRDefault="00002047" w:rsidP="00002047">
      <w:pPr>
        <w:spacing w:after="0" w:line="240" w:lineRule="auto"/>
      </w:pPr>
      <w:r>
        <w:t>medication.</w:t>
      </w:r>
    </w:p>
    <w:p w:rsidR="00002047" w:rsidRDefault="00002047" w:rsidP="00002047">
      <w:pPr>
        <w:spacing w:after="0" w:line="240" w:lineRule="auto"/>
      </w:pPr>
    </w:p>
    <w:p w:rsidR="00002047" w:rsidRDefault="00002047" w:rsidP="00002047">
      <w:pPr>
        <w:spacing w:after="0" w:line="240" w:lineRule="auto"/>
      </w:pPr>
      <w:r>
        <w:t>Upon receipt of our referral form we will consider the information provided and make</w:t>
      </w:r>
    </w:p>
    <w:p w:rsidR="00002047" w:rsidRDefault="00002047" w:rsidP="00002047">
      <w:pPr>
        <w:spacing w:after="0" w:line="240" w:lineRule="auto"/>
      </w:pPr>
      <w:r>
        <w:t>recommendations about what services we belie</w:t>
      </w:r>
      <w:r w:rsidR="00F30737">
        <w:t>ve will best support the family</w:t>
      </w:r>
    </w:p>
    <w:p w:rsidR="00105178" w:rsidRDefault="00105178" w:rsidP="00002047">
      <w:pPr>
        <w:spacing w:after="0" w:line="240" w:lineRule="auto"/>
        <w:rPr>
          <w:b/>
        </w:rPr>
      </w:pPr>
    </w:p>
    <w:p w:rsidR="00105178" w:rsidRDefault="00105178" w:rsidP="00002047">
      <w:pPr>
        <w:spacing w:after="0" w:line="240" w:lineRule="auto"/>
        <w:rPr>
          <w:b/>
        </w:rPr>
      </w:pPr>
    </w:p>
    <w:p w:rsidR="00105178" w:rsidRDefault="00105178" w:rsidP="00002047">
      <w:pPr>
        <w:spacing w:after="0" w:line="240" w:lineRule="auto"/>
        <w:rPr>
          <w:b/>
        </w:rPr>
      </w:pPr>
    </w:p>
    <w:p w:rsidR="00105178" w:rsidRDefault="00105178" w:rsidP="00002047">
      <w:pPr>
        <w:spacing w:after="0" w:line="240" w:lineRule="auto"/>
        <w:rPr>
          <w:b/>
        </w:rPr>
      </w:pPr>
    </w:p>
    <w:p w:rsidR="00FB7058" w:rsidRDefault="00FB7058" w:rsidP="00002047">
      <w:pPr>
        <w:spacing w:after="0" w:line="240" w:lineRule="auto"/>
        <w:rPr>
          <w:b/>
          <w:sz w:val="28"/>
          <w:szCs w:val="28"/>
        </w:rPr>
      </w:pPr>
    </w:p>
    <w:p w:rsidR="00FB7058" w:rsidRDefault="00FB7058" w:rsidP="00002047">
      <w:pPr>
        <w:spacing w:after="0" w:line="240" w:lineRule="auto"/>
        <w:rPr>
          <w:b/>
          <w:sz w:val="28"/>
          <w:szCs w:val="28"/>
        </w:rPr>
      </w:pPr>
    </w:p>
    <w:p w:rsidR="00FB7058" w:rsidRDefault="00FB7058" w:rsidP="00002047">
      <w:pPr>
        <w:spacing w:after="0" w:line="240" w:lineRule="auto"/>
        <w:rPr>
          <w:b/>
          <w:sz w:val="28"/>
          <w:szCs w:val="28"/>
        </w:rPr>
      </w:pPr>
    </w:p>
    <w:p w:rsidR="004651EC" w:rsidRPr="00C97CD1" w:rsidRDefault="00C06E05" w:rsidP="00002047">
      <w:pPr>
        <w:spacing w:after="0" w:line="240" w:lineRule="auto"/>
        <w:rPr>
          <w:b/>
          <w:sz w:val="28"/>
          <w:szCs w:val="28"/>
        </w:rPr>
      </w:pPr>
      <w:bookmarkStart w:id="0" w:name="_GoBack"/>
      <w:bookmarkEnd w:id="0"/>
      <w:r w:rsidRPr="00C97CD1">
        <w:rPr>
          <w:b/>
          <w:sz w:val="28"/>
          <w:szCs w:val="28"/>
        </w:rPr>
        <w:lastRenderedPageBreak/>
        <w:t>Referral Completion Guidance</w:t>
      </w:r>
    </w:p>
    <w:p w:rsidR="004651EC" w:rsidRDefault="004651EC" w:rsidP="00002047">
      <w:pPr>
        <w:spacing w:after="0" w:line="240" w:lineRule="auto"/>
        <w:rPr>
          <w:b/>
        </w:rPr>
      </w:pPr>
    </w:p>
    <w:p w:rsidR="00002047" w:rsidRPr="004651EC" w:rsidRDefault="00002047" w:rsidP="00002047">
      <w:pPr>
        <w:spacing w:after="0" w:line="240" w:lineRule="auto"/>
        <w:rPr>
          <w:b/>
        </w:rPr>
      </w:pPr>
      <w:r w:rsidRPr="004651EC">
        <w:rPr>
          <w:b/>
        </w:rPr>
        <w:t>1. Information about the child</w:t>
      </w:r>
    </w:p>
    <w:p w:rsidR="00002047" w:rsidRDefault="00002047" w:rsidP="00002047">
      <w:pPr>
        <w:spacing w:after="0" w:line="240" w:lineRule="auto"/>
      </w:pPr>
      <w:r>
        <w:t xml:space="preserve">Basic details about the child including their current address and school attended. This may be the parental home, </w:t>
      </w:r>
      <w:r w:rsidR="004651EC">
        <w:t xml:space="preserve">foster </w:t>
      </w:r>
      <w:r>
        <w:t>care or with other family members.</w:t>
      </w:r>
    </w:p>
    <w:p w:rsidR="004651EC" w:rsidRDefault="004651EC" w:rsidP="00002047">
      <w:pPr>
        <w:spacing w:after="0" w:line="240" w:lineRule="auto"/>
      </w:pPr>
    </w:p>
    <w:p w:rsidR="00002047" w:rsidRPr="004651EC" w:rsidRDefault="004651EC" w:rsidP="00002047">
      <w:pPr>
        <w:spacing w:after="0" w:line="240" w:lineRule="auto"/>
        <w:rPr>
          <w:b/>
        </w:rPr>
      </w:pPr>
      <w:r w:rsidRPr="004651EC">
        <w:rPr>
          <w:b/>
        </w:rPr>
        <w:t>2.</w:t>
      </w:r>
      <w:r w:rsidR="00002047" w:rsidRPr="004651EC">
        <w:rPr>
          <w:b/>
        </w:rPr>
        <w:t xml:space="preserve"> Information about the parent/carer</w:t>
      </w:r>
    </w:p>
    <w:p w:rsidR="00002047" w:rsidRDefault="00002047" w:rsidP="00002047">
      <w:pPr>
        <w:spacing w:after="0" w:line="240" w:lineRule="auto"/>
      </w:pPr>
      <w:r>
        <w:t>Please provide information about who is caring for the child, what their relationship is to the child</w:t>
      </w:r>
    </w:p>
    <w:p w:rsidR="00002047" w:rsidRDefault="00002047" w:rsidP="00002047">
      <w:pPr>
        <w:spacing w:after="0" w:line="240" w:lineRule="auto"/>
      </w:pPr>
      <w:r>
        <w:t>and their contact details. If there are any specific additional needs that need to be considered</w:t>
      </w:r>
    </w:p>
    <w:p w:rsidR="00002047" w:rsidRDefault="00002047" w:rsidP="00002047">
      <w:pPr>
        <w:spacing w:after="0" w:line="240" w:lineRule="auto"/>
      </w:pPr>
      <w:r>
        <w:t>please tell us here.</w:t>
      </w:r>
    </w:p>
    <w:p w:rsidR="004651EC" w:rsidRDefault="004651EC" w:rsidP="00002047">
      <w:pPr>
        <w:spacing w:after="0" w:line="240" w:lineRule="auto"/>
      </w:pPr>
    </w:p>
    <w:p w:rsidR="00002047" w:rsidRPr="004651EC" w:rsidRDefault="004651EC" w:rsidP="00002047">
      <w:pPr>
        <w:spacing w:after="0" w:line="240" w:lineRule="auto"/>
        <w:rPr>
          <w:b/>
        </w:rPr>
      </w:pPr>
      <w:r w:rsidRPr="004651EC">
        <w:rPr>
          <w:b/>
        </w:rPr>
        <w:t xml:space="preserve">3. </w:t>
      </w:r>
      <w:r w:rsidR="00002047" w:rsidRPr="004651EC">
        <w:rPr>
          <w:b/>
        </w:rPr>
        <w:t>Information about the referrer (If not a self-referral)</w:t>
      </w:r>
    </w:p>
    <w:p w:rsidR="00002047" w:rsidRDefault="00002047" w:rsidP="00002047">
      <w:pPr>
        <w:spacing w:after="0" w:line="240" w:lineRule="auto"/>
      </w:pPr>
      <w:r>
        <w:t>Please include your contact details as well as information about your current involvement with the</w:t>
      </w:r>
    </w:p>
    <w:p w:rsidR="009F6BDA" w:rsidRDefault="00002047" w:rsidP="009F6BDA">
      <w:pPr>
        <w:spacing w:after="0" w:line="240" w:lineRule="auto"/>
      </w:pPr>
      <w:r>
        <w:t>family.</w:t>
      </w:r>
      <w:r w:rsidR="004651EC">
        <w:t xml:space="preserve"> Please include an email address so that we can contact you.</w:t>
      </w:r>
      <w:r w:rsidR="009F6BDA">
        <w:t xml:space="preserve"> Please ensure you tell us about any known risks associated with CPVA and the relevant processes that have been followed. Please note that we expect CPVA response to be initiated prior to referral to Acorns.</w:t>
      </w:r>
    </w:p>
    <w:p w:rsidR="00002047" w:rsidRDefault="009F6BDA" w:rsidP="009F6BDA">
      <w:pPr>
        <w:spacing w:after="0" w:line="240" w:lineRule="auto"/>
      </w:pPr>
      <w:r>
        <w:t xml:space="preserve">If the referral has been initiated via a MASH response, please describe the circumstances that have resulted in MASH involvement, especially regarding how it relates to domestic abuse. This will support us </w:t>
      </w:r>
    </w:p>
    <w:p w:rsidR="004651EC" w:rsidRDefault="004651EC" w:rsidP="00002047">
      <w:pPr>
        <w:spacing w:after="0" w:line="240" w:lineRule="auto"/>
      </w:pPr>
    </w:p>
    <w:p w:rsidR="00002047" w:rsidRPr="004651EC" w:rsidRDefault="004651EC" w:rsidP="00002047">
      <w:pPr>
        <w:spacing w:after="0" w:line="240" w:lineRule="auto"/>
        <w:rPr>
          <w:b/>
        </w:rPr>
      </w:pPr>
      <w:r w:rsidRPr="004651EC">
        <w:rPr>
          <w:b/>
        </w:rPr>
        <w:t xml:space="preserve">4. </w:t>
      </w:r>
      <w:r w:rsidR="00002047" w:rsidRPr="004651EC">
        <w:rPr>
          <w:b/>
        </w:rPr>
        <w:t>Other agency involvement</w:t>
      </w:r>
    </w:p>
    <w:p w:rsidR="00002047" w:rsidRDefault="00002047" w:rsidP="00002047">
      <w:pPr>
        <w:spacing w:after="0" w:line="240" w:lineRule="auto"/>
      </w:pPr>
      <w:r>
        <w:t>Please give as much information as you have about the nature of any involvement with Children’s</w:t>
      </w:r>
    </w:p>
    <w:p w:rsidR="00002047" w:rsidRDefault="00002047" w:rsidP="00002047">
      <w:pPr>
        <w:spacing w:after="0" w:line="240" w:lineRule="auto"/>
      </w:pPr>
      <w:r>
        <w:t>Services and any other agencies involved. This will speed up the referral process as we will know</w:t>
      </w:r>
    </w:p>
    <w:p w:rsidR="00002047" w:rsidRDefault="00002047" w:rsidP="00002047">
      <w:pPr>
        <w:spacing w:after="0" w:line="240" w:lineRule="auto"/>
      </w:pPr>
      <w:r>
        <w:t>who we need to contact if we need any more information to assess the referral.</w:t>
      </w:r>
    </w:p>
    <w:p w:rsidR="004651EC" w:rsidRDefault="004651EC" w:rsidP="00002047">
      <w:pPr>
        <w:spacing w:after="0" w:line="240" w:lineRule="auto"/>
      </w:pPr>
    </w:p>
    <w:p w:rsidR="00002047" w:rsidRPr="004651EC" w:rsidRDefault="004651EC" w:rsidP="00002047">
      <w:pPr>
        <w:spacing w:after="0" w:line="240" w:lineRule="auto"/>
        <w:rPr>
          <w:b/>
        </w:rPr>
      </w:pPr>
      <w:r w:rsidRPr="004651EC">
        <w:rPr>
          <w:b/>
        </w:rPr>
        <w:t xml:space="preserve">5. </w:t>
      </w:r>
      <w:r w:rsidR="00002047" w:rsidRPr="004651EC">
        <w:rPr>
          <w:b/>
        </w:rPr>
        <w:t>Contact with the perpetrator</w:t>
      </w:r>
    </w:p>
    <w:p w:rsidR="00002047" w:rsidRDefault="00002047" w:rsidP="00002047">
      <w:pPr>
        <w:spacing w:after="0" w:line="240" w:lineRule="auto"/>
      </w:pPr>
      <w:r>
        <w:t>Please include, where possible, the name of the perpetrator/s as well as the area in which they live.</w:t>
      </w:r>
    </w:p>
    <w:p w:rsidR="00002047" w:rsidRDefault="00002047" w:rsidP="00002047">
      <w:pPr>
        <w:spacing w:after="0" w:line="240" w:lineRule="auto"/>
      </w:pPr>
      <w:r>
        <w:t>This is about assessing risk to the child from accessing Acorns, as well as identifying confidentiality</w:t>
      </w:r>
    </w:p>
    <w:p w:rsidR="00002047" w:rsidRDefault="00002047" w:rsidP="00002047">
      <w:pPr>
        <w:spacing w:after="0" w:line="240" w:lineRule="auto"/>
      </w:pPr>
      <w:r>
        <w:t>issues when multiple children may be connected to the same perpetrator.</w:t>
      </w:r>
    </w:p>
    <w:p w:rsidR="00002047" w:rsidRDefault="00002047" w:rsidP="00002047">
      <w:pPr>
        <w:spacing w:after="0" w:line="240" w:lineRule="auto"/>
      </w:pPr>
      <w:r>
        <w:t>Our priority is the safety and welfare of the children referred to us. For our therapy services to be</w:t>
      </w:r>
    </w:p>
    <w:p w:rsidR="00002047" w:rsidRDefault="00002047" w:rsidP="00002047">
      <w:pPr>
        <w:spacing w:after="0" w:line="240" w:lineRule="auto"/>
      </w:pPr>
      <w:r>
        <w:t>suitable and helpful for the child, it is important for children/young people to be living in a safe and</w:t>
      </w:r>
    </w:p>
    <w:p w:rsidR="00002047" w:rsidRDefault="00002047" w:rsidP="00002047">
      <w:pPr>
        <w:spacing w:after="0" w:line="240" w:lineRule="auto"/>
      </w:pPr>
      <w:r>
        <w:t>stable environment. We will provide therapeutic support to children and young people who are</w:t>
      </w:r>
    </w:p>
    <w:p w:rsidR="00002047" w:rsidRDefault="00002047" w:rsidP="00002047">
      <w:pPr>
        <w:spacing w:after="0" w:line="240" w:lineRule="auto"/>
      </w:pPr>
      <w:r>
        <w:t>having contact with the perpetrator if that contact is assessed as safe and not excessive.</w:t>
      </w:r>
    </w:p>
    <w:p w:rsidR="00002047" w:rsidRDefault="00002047" w:rsidP="00002047">
      <w:pPr>
        <w:spacing w:after="0" w:line="240" w:lineRule="auto"/>
      </w:pPr>
      <w:r>
        <w:t>However, Acorns will not accept referrals for therapeutic services for children who are still living</w:t>
      </w:r>
    </w:p>
    <w:p w:rsidR="00002047" w:rsidRDefault="00002047" w:rsidP="00002047">
      <w:pPr>
        <w:spacing w:after="0" w:line="240" w:lineRule="auto"/>
      </w:pPr>
      <w:r>
        <w:t>with the perpetrator, if that perpetrator is still in a relationship with their non-abusive carer or if</w:t>
      </w:r>
    </w:p>
    <w:p w:rsidR="00002047" w:rsidRDefault="00002047" w:rsidP="00002047">
      <w:pPr>
        <w:spacing w:after="0" w:line="240" w:lineRule="auto"/>
      </w:pPr>
      <w:r>
        <w:t>there are any unresolved issues around contact, safety or any other risk factors, including ongoing</w:t>
      </w:r>
    </w:p>
    <w:p w:rsidR="00002047" w:rsidRDefault="00002047" w:rsidP="00002047">
      <w:pPr>
        <w:spacing w:after="0" w:line="240" w:lineRule="auto"/>
      </w:pPr>
      <w:r>
        <w:t>post separation abuse that isn’t being addressed by the relevant agencies.</w:t>
      </w:r>
    </w:p>
    <w:p w:rsidR="00002047" w:rsidRDefault="00002047" w:rsidP="00002047">
      <w:pPr>
        <w:spacing w:after="0" w:line="240" w:lineRule="auto"/>
      </w:pPr>
      <w:r>
        <w:t>A member of staff from Acorns will contact you to discuss if this appears to be the case as we may</w:t>
      </w:r>
    </w:p>
    <w:p w:rsidR="00002047" w:rsidRDefault="00002047" w:rsidP="00002047">
      <w:pPr>
        <w:spacing w:after="0" w:line="240" w:lineRule="auto"/>
      </w:pPr>
      <w:r>
        <w:t>have other more suitable services available, or may be able to signpost appropriately.</w:t>
      </w:r>
    </w:p>
    <w:p w:rsidR="004651EC" w:rsidRDefault="004651EC" w:rsidP="00002047">
      <w:pPr>
        <w:spacing w:after="0" w:line="240" w:lineRule="auto"/>
      </w:pPr>
    </w:p>
    <w:p w:rsidR="00002047" w:rsidRPr="004651EC" w:rsidRDefault="004651EC" w:rsidP="00002047">
      <w:pPr>
        <w:spacing w:after="0" w:line="240" w:lineRule="auto"/>
        <w:rPr>
          <w:b/>
        </w:rPr>
      </w:pPr>
      <w:r w:rsidRPr="004651EC">
        <w:rPr>
          <w:b/>
        </w:rPr>
        <w:t xml:space="preserve">6. </w:t>
      </w:r>
      <w:r w:rsidR="00002047" w:rsidRPr="004651EC">
        <w:rPr>
          <w:b/>
        </w:rPr>
        <w:t>Information about the reason for the referral</w:t>
      </w:r>
    </w:p>
    <w:p w:rsidR="00002047" w:rsidRDefault="00002047" w:rsidP="00002047">
      <w:pPr>
        <w:spacing w:after="0" w:line="240" w:lineRule="auto"/>
      </w:pPr>
      <w:r>
        <w:t xml:space="preserve">Please give us as much information you can about the child’s experiences of domestic abuse, </w:t>
      </w:r>
      <w:proofErr w:type="gramStart"/>
      <w:r>
        <w:t>their</w:t>
      </w:r>
      <w:proofErr w:type="gramEnd"/>
    </w:p>
    <w:p w:rsidR="00002047" w:rsidRDefault="00002047" w:rsidP="00002047">
      <w:pPr>
        <w:spacing w:after="0" w:line="240" w:lineRule="auto"/>
      </w:pPr>
      <w:r>
        <w:t>response to it and what the concerns are around their current welfare and behaviour. This allows us</w:t>
      </w:r>
    </w:p>
    <w:p w:rsidR="00002047" w:rsidRDefault="00002047" w:rsidP="00002047">
      <w:pPr>
        <w:spacing w:after="0" w:line="240" w:lineRule="auto"/>
      </w:pPr>
      <w:r>
        <w:t>to make a fuller, safer assessment of a child’s situation and appropriateness for therapy or mental</w:t>
      </w:r>
    </w:p>
    <w:p w:rsidR="00002047" w:rsidRDefault="00002047" w:rsidP="00002047">
      <w:pPr>
        <w:spacing w:after="0" w:line="240" w:lineRule="auto"/>
      </w:pPr>
      <w:r>
        <w:t>health support.</w:t>
      </w:r>
    </w:p>
    <w:p w:rsidR="00002047" w:rsidRDefault="00002047" w:rsidP="00002047">
      <w:pPr>
        <w:spacing w:after="0" w:line="240" w:lineRule="auto"/>
      </w:pPr>
      <w:r>
        <w:t>Acorns cannot process a referral for support if this has not been discussed in an age appropriate way</w:t>
      </w:r>
    </w:p>
    <w:p w:rsidR="00002047" w:rsidRDefault="00002047" w:rsidP="00002047">
      <w:pPr>
        <w:spacing w:after="0" w:line="240" w:lineRule="auto"/>
      </w:pPr>
      <w:r>
        <w:t>with the child/young person and they have given consent for the referral. There is no pressure on</w:t>
      </w:r>
    </w:p>
    <w:p w:rsidR="00002047" w:rsidRDefault="00002047" w:rsidP="00002047">
      <w:pPr>
        <w:spacing w:after="0" w:line="240" w:lineRule="auto"/>
      </w:pPr>
      <w:r>
        <w:t>children and young people to continue the process, the first step for them will be to come for a visit</w:t>
      </w:r>
    </w:p>
    <w:p w:rsidR="00002047" w:rsidRDefault="00002047" w:rsidP="00002047">
      <w:pPr>
        <w:spacing w:after="0" w:line="240" w:lineRule="auto"/>
      </w:pPr>
      <w:r>
        <w:t>or have an initial meeting with a worker at an outside venue, and they can then decide if they would</w:t>
      </w:r>
    </w:p>
    <w:p w:rsidR="00002047" w:rsidRDefault="00002047" w:rsidP="00002047">
      <w:pPr>
        <w:spacing w:after="0" w:line="240" w:lineRule="auto"/>
      </w:pPr>
      <w:r>
        <w:t>like to continue.</w:t>
      </w:r>
    </w:p>
    <w:p w:rsidR="004651EC" w:rsidRDefault="004651EC" w:rsidP="00002047">
      <w:pPr>
        <w:spacing w:after="0" w:line="240" w:lineRule="auto"/>
      </w:pPr>
    </w:p>
    <w:p w:rsidR="00C14B8D" w:rsidRDefault="00C14B8D" w:rsidP="00002047">
      <w:pPr>
        <w:spacing w:after="0" w:line="240" w:lineRule="auto"/>
        <w:rPr>
          <w:b/>
        </w:rPr>
      </w:pPr>
    </w:p>
    <w:p w:rsidR="00002047" w:rsidRPr="00C14B8D" w:rsidRDefault="002325EB" w:rsidP="00002047">
      <w:pPr>
        <w:spacing w:after="0" w:line="240" w:lineRule="auto"/>
        <w:rPr>
          <w:b/>
        </w:rPr>
      </w:pPr>
      <w:r>
        <w:rPr>
          <w:b/>
        </w:rPr>
        <w:t>7</w:t>
      </w:r>
      <w:r w:rsidR="00C14B8D" w:rsidRPr="00C14B8D">
        <w:rPr>
          <w:b/>
        </w:rPr>
        <w:t xml:space="preserve">. </w:t>
      </w:r>
      <w:r w:rsidR="00002047" w:rsidRPr="00C14B8D">
        <w:rPr>
          <w:b/>
        </w:rPr>
        <w:t>Acorns services – please note some services are dependent on where you live</w:t>
      </w:r>
    </w:p>
    <w:p w:rsidR="00002047" w:rsidRDefault="00002047" w:rsidP="00002047">
      <w:pPr>
        <w:spacing w:after="0" w:line="240" w:lineRule="auto"/>
      </w:pPr>
      <w:r>
        <w:t>Please indicate which of our services you feel may be most useful. If you are not sure don’t worry –</w:t>
      </w:r>
    </w:p>
    <w:p w:rsidR="00002047" w:rsidRDefault="00002047" w:rsidP="00002047">
      <w:pPr>
        <w:spacing w:after="0" w:line="240" w:lineRule="auto"/>
      </w:pPr>
      <w:r>
        <w:t xml:space="preserve">we will discuss this when we receive the referral and advise accordingly. </w:t>
      </w:r>
      <w:r w:rsidR="00C14B8D">
        <w:t xml:space="preserve">You can tick one or more or none of the available options, however we do encourage you to read through the service information below before indicating your preference/ </w:t>
      </w:r>
    </w:p>
    <w:p w:rsidR="00C14B8D" w:rsidRDefault="00C14B8D" w:rsidP="00002047">
      <w:pPr>
        <w:spacing w:after="0" w:line="240" w:lineRule="auto"/>
      </w:pPr>
    </w:p>
    <w:p w:rsidR="00002047" w:rsidRPr="00C14B8D" w:rsidRDefault="00C14B8D" w:rsidP="00002047">
      <w:pPr>
        <w:spacing w:after="0" w:line="240" w:lineRule="auto"/>
        <w:rPr>
          <w:b/>
        </w:rPr>
      </w:pPr>
      <w:r w:rsidRPr="00C14B8D">
        <w:rPr>
          <w:b/>
        </w:rPr>
        <w:t>Counselling and Play Therapy</w:t>
      </w:r>
      <w:r w:rsidR="007A5D01">
        <w:rPr>
          <w:b/>
        </w:rPr>
        <w:t xml:space="preserve"> (ages 4-18)</w:t>
      </w:r>
    </w:p>
    <w:p w:rsidR="00002047" w:rsidRDefault="00002047" w:rsidP="00002047">
      <w:pPr>
        <w:spacing w:after="0" w:line="240" w:lineRule="auto"/>
      </w:pPr>
      <w:r>
        <w:t>Our Recovery teams offer a wide range of different options for children and young people such as</w:t>
      </w:r>
    </w:p>
    <w:p w:rsidR="00002047" w:rsidRDefault="00002047" w:rsidP="00002047">
      <w:pPr>
        <w:spacing w:after="0" w:line="240" w:lineRule="auto"/>
      </w:pPr>
      <w:r>
        <w:t xml:space="preserve">play therapy, talking therapies, </w:t>
      </w:r>
      <w:proofErr w:type="spellStart"/>
      <w:r>
        <w:t>Theraplay</w:t>
      </w:r>
      <w:proofErr w:type="spellEnd"/>
      <w:r>
        <w:t xml:space="preserve"> and Trauma Play techniques, to meet the individual needs</w:t>
      </w:r>
    </w:p>
    <w:p w:rsidR="00002047" w:rsidRDefault="00002047" w:rsidP="00002047">
      <w:pPr>
        <w:spacing w:after="0" w:line="240" w:lineRule="auto"/>
      </w:pPr>
      <w:r>
        <w:t>of children and young people a</w:t>
      </w:r>
      <w:r w:rsidR="00C14B8D">
        <w:t xml:space="preserve">nd families who come to Acorns. </w:t>
      </w:r>
      <w:r>
        <w:t>We utilise mediums such as sand, art, crafts, music and talking t</w:t>
      </w:r>
      <w:r w:rsidR="00C14B8D">
        <w:t xml:space="preserve">herapies to enable children and </w:t>
      </w:r>
      <w:r>
        <w:t xml:space="preserve">young people to communicate and process their experiences of </w:t>
      </w:r>
      <w:r w:rsidR="00C14B8D">
        <w:t xml:space="preserve">domestic abuse, develop problem </w:t>
      </w:r>
      <w:r>
        <w:t>solving and communication skills, explore the issues and cha</w:t>
      </w:r>
      <w:r w:rsidR="00C14B8D">
        <w:t xml:space="preserve">llenge negative messages around </w:t>
      </w:r>
      <w:r>
        <w:t>violence and abuse (e.g. "this is my fault"); learn to cope with</w:t>
      </w:r>
      <w:r w:rsidR="00C14B8D">
        <w:t xml:space="preserve"> feelings of pain and loss, and commence the healing process. </w:t>
      </w:r>
      <w:r>
        <w:t>Our teams generally offer around 10-12 weekly sessions held at the same time and place each week.</w:t>
      </w:r>
    </w:p>
    <w:p w:rsidR="00002047" w:rsidRDefault="00002047" w:rsidP="00002047">
      <w:pPr>
        <w:spacing w:after="0" w:line="240" w:lineRule="auto"/>
      </w:pPr>
      <w:r>
        <w:t>This structure is really important for the therapeutic process to be effective. We know that the best</w:t>
      </w:r>
    </w:p>
    <w:p w:rsidR="00002047" w:rsidRDefault="00002047" w:rsidP="00002047">
      <w:pPr>
        <w:spacing w:after="0" w:line="240" w:lineRule="auto"/>
      </w:pPr>
      <w:r>
        <w:t>outcomes and greatest increases in a child’s wellbeing are seen in those children who are brought</w:t>
      </w:r>
    </w:p>
    <w:p w:rsidR="00002047" w:rsidRDefault="00002047" w:rsidP="00002047">
      <w:pPr>
        <w:spacing w:after="0" w:line="240" w:lineRule="auto"/>
      </w:pPr>
      <w:r>
        <w:t>regularly to their appointments, which gives our therapeutic interventions the best chance of</w:t>
      </w:r>
    </w:p>
    <w:p w:rsidR="00002047" w:rsidRDefault="00002047" w:rsidP="00002047">
      <w:pPr>
        <w:spacing w:after="0" w:line="240" w:lineRule="auto"/>
      </w:pPr>
      <w:r>
        <w:t>success and so we do ask that parents/carers commit to this.</w:t>
      </w:r>
    </w:p>
    <w:p w:rsidR="00E37470" w:rsidRDefault="00E37470" w:rsidP="00002047">
      <w:pPr>
        <w:spacing w:after="0" w:line="240" w:lineRule="auto"/>
      </w:pPr>
      <w:r w:rsidRPr="007A5D01">
        <w:rPr>
          <w:b/>
        </w:rPr>
        <w:t>North Tyneside:</w:t>
      </w:r>
      <w:r>
        <w:t xml:space="preserve"> Counselling and Play Therapy can take place at our specialist provision in North Shields. We have a range of suitably equipped spaces which c</w:t>
      </w:r>
      <w:r w:rsidR="00C06E05">
        <w:t>an provide</w:t>
      </w:r>
      <w:r>
        <w:t xml:space="preserve"> a supportive option for children and young people and for accompanying parents a</w:t>
      </w:r>
      <w:r w:rsidR="00AD2CE6">
        <w:t xml:space="preserve">nd carers. If </w:t>
      </w:r>
      <w:r w:rsidR="007A5D01">
        <w:t>requesting this option, please consider if the child can be supported to attend our premises for these appointments. Alternatively, sessions can be offered in school and community venues across the borough.</w:t>
      </w:r>
    </w:p>
    <w:p w:rsidR="00002047" w:rsidRDefault="007A5D01" w:rsidP="007A5D01">
      <w:pPr>
        <w:spacing w:after="0" w:line="240" w:lineRule="auto"/>
      </w:pPr>
      <w:r>
        <w:rPr>
          <w:b/>
        </w:rPr>
        <w:t xml:space="preserve">Northumberland: </w:t>
      </w:r>
      <w:r>
        <w:t xml:space="preserve">Counselling and Play Therapy </w:t>
      </w:r>
      <w:r w:rsidR="00002047">
        <w:t>takes place on an outreach basis</w:t>
      </w:r>
      <w:r>
        <w:t xml:space="preserve"> within schools, Children’s Centres and other suitable community venues. </w:t>
      </w:r>
      <w:r w:rsidR="00C06E05">
        <w:t>Sessions can also be offered online.</w:t>
      </w:r>
    </w:p>
    <w:p w:rsidR="00002047" w:rsidRDefault="00002047" w:rsidP="00002047">
      <w:pPr>
        <w:spacing w:after="0" w:line="240" w:lineRule="auto"/>
      </w:pPr>
    </w:p>
    <w:p w:rsidR="00002047" w:rsidRPr="007A5D01" w:rsidRDefault="00002047" w:rsidP="00002047">
      <w:pPr>
        <w:spacing w:after="0" w:line="240" w:lineRule="auto"/>
        <w:rPr>
          <w:b/>
        </w:rPr>
      </w:pPr>
      <w:r w:rsidRPr="007A5D01">
        <w:rPr>
          <w:b/>
        </w:rPr>
        <w:t>Mental Health &amp; Wellbeing Support Service</w:t>
      </w:r>
      <w:r w:rsidR="007A5D01">
        <w:rPr>
          <w:b/>
        </w:rPr>
        <w:t xml:space="preserve"> (ages 11-18)</w:t>
      </w:r>
    </w:p>
    <w:p w:rsidR="00883D92" w:rsidRDefault="00883D92" w:rsidP="00883D92">
      <w:pPr>
        <w:spacing w:after="0" w:line="240" w:lineRule="auto"/>
      </w:pPr>
      <w:r>
        <w:t>This service is delivered by a multi-disciplinary team of practitioners who specialise in offering a flexible approach to</w:t>
      </w:r>
      <w:r w:rsidR="00C06E05">
        <w:t xml:space="preserve"> </w:t>
      </w:r>
      <w:r>
        <w:t>therapeutic support. The team utilise skills from a range of professions such as Play and Youth Work, Mentoring, and Counselling to provide a bespoke range of interventions which can be particularly well suited to teens. Sessions provide a safe and confidential space where children and young people feel listened to, their strengths and skills are celebrated and they are invited to make choices about the support they receive. Support sessions might involve activities, talking, playing, or creating; we understand that children and young people interact and communicate in different ways.</w:t>
      </w:r>
      <w:r w:rsidR="00405335">
        <w:t xml:space="preserve"> </w:t>
      </w:r>
      <w:r>
        <w:t>The team provides emotional support to explore and help make sense of feelings, experiences and relationships. In addition, and where safe and relevant to do so, they may also offer practical support, advice, and advocacy, including guidance around healthy relationships. Interventions are</w:t>
      </w:r>
      <w:r w:rsidR="00405335">
        <w:t xml:space="preserve"> typically 6</w:t>
      </w:r>
      <w:r>
        <w:t xml:space="preserve">-12 weeks long, often at the same place and time each week but with flexibility to suit individual needs. </w:t>
      </w:r>
    </w:p>
    <w:p w:rsidR="00405335" w:rsidRPr="00405335" w:rsidRDefault="00405335" w:rsidP="00883D92">
      <w:pPr>
        <w:spacing w:after="0" w:line="240" w:lineRule="auto"/>
      </w:pPr>
      <w:r>
        <w:rPr>
          <w:b/>
        </w:rPr>
        <w:t xml:space="preserve">North Tyneside: </w:t>
      </w:r>
      <w:r w:rsidRPr="00405335">
        <w:t>This service</w:t>
      </w:r>
      <w:r>
        <w:rPr>
          <w:b/>
        </w:rPr>
        <w:t xml:space="preserve"> </w:t>
      </w:r>
      <w:r w:rsidRPr="00405335">
        <w:t>is delivered from a range of venues including our premises in North Shields, schools, family hubs and range of ot</w:t>
      </w:r>
      <w:r>
        <w:t xml:space="preserve">her suitable community venues. Online support sessions are also available. </w:t>
      </w:r>
    </w:p>
    <w:p w:rsidR="00405335" w:rsidRPr="000E7751" w:rsidRDefault="00405335" w:rsidP="00405335">
      <w:pPr>
        <w:spacing w:after="0" w:line="240" w:lineRule="auto"/>
        <w:rPr>
          <w:i/>
        </w:rPr>
      </w:pPr>
      <w:r w:rsidRPr="00405335">
        <w:rPr>
          <w:b/>
        </w:rPr>
        <w:t>Northumberland</w:t>
      </w:r>
      <w:r w:rsidRPr="00405335">
        <w:t>: This service is delivered from a range of venues including our premises in North Shields, schools, family hubs and range of other suitable community venues.</w:t>
      </w:r>
      <w:r>
        <w:t xml:space="preserve"> </w:t>
      </w:r>
      <w:r w:rsidR="00AE2FFF">
        <w:t xml:space="preserve">Online support sessions are also available. </w:t>
      </w:r>
      <w:r w:rsidRPr="000E7751">
        <w:rPr>
          <w:i/>
        </w:rPr>
        <w:t>Plea</w:t>
      </w:r>
      <w:r w:rsidR="000E7751" w:rsidRPr="000E7751">
        <w:rPr>
          <w:i/>
        </w:rPr>
        <w:t>se note</w:t>
      </w:r>
      <w:r w:rsidR="00AE2FFF">
        <w:rPr>
          <w:i/>
        </w:rPr>
        <w:t xml:space="preserve"> that these options may vary by location, with face to face delivery limited to spec</w:t>
      </w:r>
      <w:r w:rsidR="00AA4C9A">
        <w:rPr>
          <w:i/>
        </w:rPr>
        <w:t>ific areas</w:t>
      </w:r>
      <w:r w:rsidR="00AE2FFF">
        <w:rPr>
          <w:i/>
        </w:rPr>
        <w:t>.</w:t>
      </w:r>
    </w:p>
    <w:p w:rsidR="00883D92" w:rsidRDefault="00883D92" w:rsidP="00883D92">
      <w:pPr>
        <w:spacing w:after="0" w:line="240" w:lineRule="auto"/>
      </w:pPr>
    </w:p>
    <w:p w:rsidR="00AE2FFF" w:rsidRDefault="00AE2FFF" w:rsidP="00002047">
      <w:pPr>
        <w:spacing w:after="0" w:line="240" w:lineRule="auto"/>
        <w:rPr>
          <w:b/>
        </w:rPr>
      </w:pPr>
    </w:p>
    <w:p w:rsidR="00AE2FFF" w:rsidRPr="00AE2FFF" w:rsidRDefault="00AE2FFF" w:rsidP="00002047">
      <w:pPr>
        <w:spacing w:after="0" w:line="240" w:lineRule="auto"/>
        <w:rPr>
          <w:b/>
        </w:rPr>
      </w:pPr>
    </w:p>
    <w:p w:rsidR="00D34F92" w:rsidRDefault="002325EB" w:rsidP="00002047">
      <w:pPr>
        <w:spacing w:after="0" w:line="240" w:lineRule="auto"/>
        <w:rPr>
          <w:b/>
        </w:rPr>
      </w:pPr>
      <w:r>
        <w:rPr>
          <w:b/>
        </w:rPr>
        <w:lastRenderedPageBreak/>
        <w:t>8</w:t>
      </w:r>
      <w:r w:rsidR="00AE2FFF" w:rsidRPr="00AE2FFF">
        <w:rPr>
          <w:b/>
        </w:rPr>
        <w:t xml:space="preserve">. </w:t>
      </w:r>
      <w:r w:rsidR="00D34F92">
        <w:rPr>
          <w:b/>
        </w:rPr>
        <w:t>Online Support</w:t>
      </w:r>
    </w:p>
    <w:p w:rsidR="00D34F92" w:rsidRPr="00D34F92" w:rsidRDefault="00D34F92" w:rsidP="00002047">
      <w:pPr>
        <w:spacing w:after="0" w:line="240" w:lineRule="auto"/>
      </w:pPr>
      <w:r>
        <w:t xml:space="preserve">It is possible for us to offer online support to young people aged 13+. Please tick this box if this is something that you are interested in. It does not mean that you cannot later request or accept face-to-face support. </w:t>
      </w:r>
    </w:p>
    <w:p w:rsidR="00D34F92" w:rsidRDefault="00D34F92" w:rsidP="00002047">
      <w:pPr>
        <w:spacing w:after="0" w:line="240" w:lineRule="auto"/>
        <w:rPr>
          <w:b/>
        </w:rPr>
      </w:pPr>
    </w:p>
    <w:p w:rsidR="00AE2FFF" w:rsidRDefault="00D34F92" w:rsidP="00002047">
      <w:pPr>
        <w:spacing w:after="0" w:line="240" w:lineRule="auto"/>
        <w:rPr>
          <w:b/>
        </w:rPr>
      </w:pPr>
      <w:r>
        <w:rPr>
          <w:b/>
        </w:rPr>
        <w:t xml:space="preserve">9. </w:t>
      </w:r>
      <w:r w:rsidR="00AE2FFF" w:rsidRPr="00AE2FFF">
        <w:rPr>
          <w:b/>
        </w:rPr>
        <w:t xml:space="preserve">Additional Services for Parents/Carers </w:t>
      </w:r>
    </w:p>
    <w:p w:rsidR="00AE2FFF" w:rsidRDefault="00AE2FFF" w:rsidP="00AE2FFF">
      <w:pPr>
        <w:pStyle w:val="contentintro"/>
        <w:shd w:val="clear" w:color="auto" w:fill="FFFFFF"/>
        <w:spacing w:before="0" w:beforeAutospacing="0" w:after="0" w:afterAutospacing="0"/>
        <w:textAlignment w:val="baseline"/>
        <w:rPr>
          <w:rFonts w:asciiTheme="minorHAnsi" w:hAnsiTheme="minorHAnsi" w:cstheme="minorHAnsi"/>
          <w:color w:val="1F1F20"/>
        </w:rPr>
      </w:pPr>
    </w:p>
    <w:p w:rsidR="00AE2FFF" w:rsidRPr="00915A83" w:rsidRDefault="00AE2FFF" w:rsidP="00AE2FFF">
      <w:pPr>
        <w:pStyle w:val="contentintro"/>
        <w:shd w:val="clear" w:color="auto" w:fill="FFFFFF"/>
        <w:spacing w:before="0" w:beforeAutospacing="0" w:after="0" w:afterAutospacing="0"/>
        <w:textAlignment w:val="baseline"/>
        <w:rPr>
          <w:rFonts w:asciiTheme="minorHAnsi" w:hAnsiTheme="minorHAnsi" w:cstheme="minorHAnsi"/>
          <w:color w:val="1F1F20"/>
        </w:rPr>
      </w:pPr>
      <w:r>
        <w:rPr>
          <w:rFonts w:asciiTheme="minorHAnsi" w:hAnsiTheme="minorHAnsi" w:cstheme="minorHAnsi"/>
          <w:color w:val="1F1F20"/>
        </w:rPr>
        <w:t xml:space="preserve">Acorns Family Support </w:t>
      </w:r>
      <w:r w:rsidRPr="00A16C1C">
        <w:rPr>
          <w:rFonts w:asciiTheme="minorHAnsi" w:hAnsiTheme="minorHAnsi" w:cstheme="minorHAnsi"/>
          <w:color w:val="1F1F20"/>
        </w:rPr>
        <w:t xml:space="preserve">service </w:t>
      </w:r>
      <w:r>
        <w:rPr>
          <w:rFonts w:asciiTheme="minorHAnsi" w:hAnsiTheme="minorHAnsi" w:cstheme="minorHAnsi"/>
          <w:color w:val="1F1F20"/>
        </w:rPr>
        <w:t xml:space="preserve">is for parents or carers who may need some practical or emotional support to overcome individual challenges.  The service </w:t>
      </w:r>
      <w:r w:rsidRPr="00A16C1C">
        <w:rPr>
          <w:rFonts w:asciiTheme="minorHAnsi" w:hAnsiTheme="minorHAnsi" w:cstheme="minorHAnsi"/>
          <w:color w:val="1F1F20"/>
        </w:rPr>
        <w:t xml:space="preserve">can be accessed by any parent or carer who has a child receiving a current intervention </w:t>
      </w:r>
      <w:r>
        <w:rPr>
          <w:rFonts w:asciiTheme="minorHAnsi" w:hAnsiTheme="minorHAnsi" w:cstheme="minorHAnsi"/>
          <w:color w:val="1F1F20"/>
        </w:rPr>
        <w:t>from</w:t>
      </w:r>
      <w:r w:rsidRPr="00A16C1C">
        <w:rPr>
          <w:rFonts w:asciiTheme="minorHAnsi" w:hAnsiTheme="minorHAnsi" w:cstheme="minorHAnsi"/>
          <w:color w:val="1F1F20"/>
        </w:rPr>
        <w:t xml:space="preserve"> Acorns, or if </w:t>
      </w:r>
      <w:r>
        <w:rPr>
          <w:rFonts w:asciiTheme="minorHAnsi" w:hAnsiTheme="minorHAnsi" w:cstheme="minorHAnsi"/>
          <w:color w:val="1F1F20"/>
        </w:rPr>
        <w:t>your</w:t>
      </w:r>
      <w:r w:rsidRPr="00A16C1C">
        <w:rPr>
          <w:rFonts w:asciiTheme="minorHAnsi" w:hAnsiTheme="minorHAnsi" w:cstheme="minorHAnsi"/>
          <w:color w:val="1F1F20"/>
        </w:rPr>
        <w:t xml:space="preserve"> child is on our waiting list.</w:t>
      </w:r>
      <w:r>
        <w:rPr>
          <w:rFonts w:asciiTheme="minorHAnsi" w:hAnsiTheme="minorHAnsi" w:cstheme="minorHAnsi"/>
          <w:color w:val="1F1F20"/>
        </w:rPr>
        <w:t xml:space="preserve"> Support may include practical and emotional support, advice and guidance, advocacy and opportunities to participate in groups, workshops, events and recovery programmes.</w:t>
      </w:r>
      <w:r w:rsidR="00AA4C9A">
        <w:rPr>
          <w:rFonts w:asciiTheme="minorHAnsi" w:hAnsiTheme="minorHAnsi" w:cstheme="minorHAnsi"/>
          <w:color w:val="1F1F20"/>
        </w:rPr>
        <w:t xml:space="preserve"> This service can be can offered flexibly across North Tyneside and Northumberland to include sessions at our Acorns premises as well as community locations and online support.  </w:t>
      </w:r>
      <w:r w:rsidR="00AA4C9A" w:rsidRPr="00AA4C9A">
        <w:rPr>
          <w:rFonts w:asciiTheme="minorHAnsi" w:hAnsiTheme="minorHAnsi" w:cstheme="minorHAnsi"/>
          <w:i/>
          <w:color w:val="1F1F20"/>
        </w:rPr>
        <w:t>Please note that these options may vary by location, with face to face delivery limited to specific areas.</w:t>
      </w:r>
    </w:p>
    <w:p w:rsidR="00AE2FFF" w:rsidRDefault="00AE2FFF" w:rsidP="00AE2FFF">
      <w:pPr>
        <w:pStyle w:val="contentintro"/>
        <w:shd w:val="clear" w:color="auto" w:fill="FFFFFF"/>
        <w:spacing w:before="0" w:beforeAutospacing="0" w:after="0" w:afterAutospacing="0"/>
        <w:textAlignment w:val="baseline"/>
        <w:rPr>
          <w:rFonts w:asciiTheme="minorHAnsi" w:hAnsiTheme="minorHAnsi" w:cstheme="minorHAnsi"/>
          <w:b/>
          <w:color w:val="1F1F20"/>
        </w:rPr>
      </w:pPr>
    </w:p>
    <w:p w:rsidR="00AE2FFF" w:rsidRDefault="00AE2FFF" w:rsidP="00002047">
      <w:pPr>
        <w:spacing w:after="0" w:line="240" w:lineRule="auto"/>
      </w:pPr>
    </w:p>
    <w:p w:rsidR="00002047" w:rsidRPr="00AA4C9A" w:rsidRDefault="00D34F92" w:rsidP="00002047">
      <w:pPr>
        <w:spacing w:after="0" w:line="240" w:lineRule="auto"/>
        <w:rPr>
          <w:b/>
        </w:rPr>
      </w:pPr>
      <w:r>
        <w:rPr>
          <w:b/>
        </w:rPr>
        <w:t>10</w:t>
      </w:r>
      <w:r w:rsidR="00AA4C9A" w:rsidRPr="00AA4C9A">
        <w:rPr>
          <w:b/>
        </w:rPr>
        <w:t>.</w:t>
      </w:r>
      <w:r w:rsidR="00002047" w:rsidRPr="00AA4C9A">
        <w:rPr>
          <w:b/>
        </w:rPr>
        <w:t xml:space="preserve"> Parental responsibility</w:t>
      </w:r>
    </w:p>
    <w:p w:rsidR="00002047" w:rsidRDefault="00002047" w:rsidP="00002047">
      <w:pPr>
        <w:spacing w:after="0" w:line="240" w:lineRule="auto"/>
      </w:pPr>
      <w:r>
        <w:t>We ask for this information to inform the child’s care plan. We work to the Department of</w:t>
      </w:r>
    </w:p>
    <w:p w:rsidR="00002047" w:rsidRDefault="00002047" w:rsidP="00002047">
      <w:pPr>
        <w:spacing w:after="0" w:line="240" w:lineRule="auto"/>
      </w:pPr>
      <w:r>
        <w:t>Education guidelines on parental responsibility - as such, we accept consent for children and young</w:t>
      </w:r>
    </w:p>
    <w:p w:rsidR="00002047" w:rsidRDefault="00002047" w:rsidP="00002047">
      <w:pPr>
        <w:spacing w:after="0" w:line="240" w:lineRule="auto"/>
      </w:pPr>
      <w:r>
        <w:t>people’s services from the resident parent/carer. However, in some instances we may be asked to</w:t>
      </w:r>
    </w:p>
    <w:p w:rsidR="00002047" w:rsidRDefault="00002047" w:rsidP="00002047">
      <w:pPr>
        <w:spacing w:after="0" w:line="240" w:lineRule="auto"/>
      </w:pPr>
      <w:r>
        <w:t>share information about the child’s support with someone else who has parental responsibility for</w:t>
      </w:r>
    </w:p>
    <w:p w:rsidR="00002047" w:rsidRDefault="00002047" w:rsidP="00002047">
      <w:pPr>
        <w:spacing w:after="0" w:line="240" w:lineRule="auto"/>
      </w:pPr>
      <w:r>
        <w:t>the child.</w:t>
      </w:r>
      <w:r w:rsidR="00AA4C9A">
        <w:t xml:space="preserve"> </w:t>
      </w:r>
      <w:r>
        <w:t>We will only share information with named parents/carers reco</w:t>
      </w:r>
      <w:r w:rsidR="00AA4C9A">
        <w:t xml:space="preserve">rded on our system. We will not </w:t>
      </w:r>
      <w:r>
        <w:t>share information with any parent where this has not been previo</w:t>
      </w:r>
      <w:r w:rsidR="00AA4C9A">
        <w:t xml:space="preserve">usly arranged without informing </w:t>
      </w:r>
      <w:r>
        <w:t>and consulting the resident parent/carer first.</w:t>
      </w:r>
      <w:r w:rsidR="00AA4C9A">
        <w:t xml:space="preserve"> </w:t>
      </w:r>
      <w:r>
        <w:t>However, family law states that “a person with parental responsibili</w:t>
      </w:r>
      <w:r w:rsidR="00AA4C9A">
        <w:t xml:space="preserve">ty can make decisions about the </w:t>
      </w:r>
      <w:r>
        <w:t>child’s upbringing and is entitled to information about their ch</w:t>
      </w:r>
      <w:r w:rsidR="00AA4C9A">
        <w:t xml:space="preserve">ild. For example, they can give </w:t>
      </w:r>
      <w:r>
        <w:t>consent to the child’s medical treatment and make decisions about t</w:t>
      </w:r>
      <w:r w:rsidR="00AA4C9A">
        <w:t xml:space="preserve">he child’s education. They also </w:t>
      </w:r>
      <w:r>
        <w:t>have the right to receive information about their child’s health and educ</w:t>
      </w:r>
      <w:r w:rsidR="00AA4C9A">
        <w:t xml:space="preserve">ation.” </w:t>
      </w:r>
      <w:r>
        <w:t>This means that, if we are contacted by a non-resident parent/ca</w:t>
      </w:r>
      <w:r w:rsidR="00AA4C9A">
        <w:t xml:space="preserve">rer and parental responsibility </w:t>
      </w:r>
      <w:r>
        <w:t xml:space="preserve">can be evidenced, we may then be required by law to share </w:t>
      </w:r>
      <w:r w:rsidR="00AA4C9A">
        <w:t xml:space="preserve">information with them about the </w:t>
      </w:r>
      <w:r>
        <w:t xml:space="preserve">child’s support. You may wish to consider in advance of submitting </w:t>
      </w:r>
      <w:r w:rsidR="00AA4C9A">
        <w:t xml:space="preserve">your referral - would the other </w:t>
      </w:r>
      <w:r>
        <w:t>parent expect to be kept informed? Would this present with difficu</w:t>
      </w:r>
      <w:r w:rsidR="00AA4C9A">
        <w:t xml:space="preserve">lt situations for you to manage </w:t>
      </w:r>
      <w:r>
        <w:t>if the non-resident parent becomes aware of our support throu</w:t>
      </w:r>
      <w:r w:rsidR="00AA4C9A">
        <w:t xml:space="preserve">gh a third party? Are there any </w:t>
      </w:r>
      <w:r>
        <w:t xml:space="preserve">risks involved? How is this </w:t>
      </w:r>
      <w:r w:rsidR="00AA4C9A">
        <w:t xml:space="preserve">discussed with the child? </w:t>
      </w:r>
      <w:r>
        <w:t>It is important, where there is shared parental responsibility, that c</w:t>
      </w:r>
      <w:r w:rsidR="00AA4C9A">
        <w:t xml:space="preserve">hildren are able to be open and </w:t>
      </w:r>
      <w:r>
        <w:t>transparent about their engagement with Acorns, and we are happ</w:t>
      </w:r>
      <w:r w:rsidR="00AA4C9A">
        <w:t xml:space="preserve">y to advise parents on how best to approach this and the </w:t>
      </w:r>
      <w:r>
        <w:t xml:space="preserve">related issues described above. Please give </w:t>
      </w:r>
      <w:r w:rsidR="00AA4C9A">
        <w:t xml:space="preserve">us a call for a chat if this is </w:t>
      </w:r>
      <w:r>
        <w:t>something that you feel may be a barrier to your child coming to Acorns.</w:t>
      </w:r>
    </w:p>
    <w:p w:rsidR="00AA4C9A" w:rsidRDefault="00AA4C9A" w:rsidP="00002047">
      <w:pPr>
        <w:spacing w:after="0" w:line="240" w:lineRule="auto"/>
      </w:pPr>
    </w:p>
    <w:p w:rsidR="00AA4C9A" w:rsidRDefault="002325EB" w:rsidP="00002047">
      <w:pPr>
        <w:spacing w:after="0" w:line="240" w:lineRule="auto"/>
        <w:rPr>
          <w:b/>
        </w:rPr>
      </w:pPr>
      <w:r>
        <w:rPr>
          <w:b/>
        </w:rPr>
        <w:t>1</w:t>
      </w:r>
      <w:r w:rsidR="00D34F92">
        <w:rPr>
          <w:b/>
        </w:rPr>
        <w:t>1</w:t>
      </w:r>
      <w:r w:rsidR="00AA4C9A" w:rsidRPr="00AA4C9A">
        <w:rPr>
          <w:b/>
        </w:rPr>
        <w:t>. Referral Checklist</w:t>
      </w:r>
    </w:p>
    <w:p w:rsidR="00D6358C" w:rsidRDefault="00D6358C" w:rsidP="00002047">
      <w:pPr>
        <w:spacing w:after="0" w:line="240" w:lineRule="auto"/>
      </w:pPr>
      <w:r>
        <w:t xml:space="preserve">Please use this checklist to ensure that you have considered our referral guidance carefully and have included as much information as possible. Missing or insufficient information can result in referrals being delayed or closed. Where we do request additional information we ask that you provide this as promptly as possible. </w:t>
      </w:r>
    </w:p>
    <w:p w:rsidR="00D6358C" w:rsidRPr="00D6358C" w:rsidRDefault="00D6358C" w:rsidP="00002047">
      <w:pPr>
        <w:spacing w:after="0" w:line="240" w:lineRule="auto"/>
      </w:pPr>
    </w:p>
    <w:p w:rsidR="00AA4C9A" w:rsidRDefault="00AA4C9A" w:rsidP="00002047">
      <w:pPr>
        <w:spacing w:after="0" w:line="240" w:lineRule="auto"/>
      </w:pPr>
    </w:p>
    <w:p w:rsidR="00002047" w:rsidRPr="000E6592" w:rsidRDefault="002325EB" w:rsidP="00002047">
      <w:pPr>
        <w:spacing w:after="0" w:line="240" w:lineRule="auto"/>
        <w:rPr>
          <w:b/>
        </w:rPr>
      </w:pPr>
      <w:r>
        <w:rPr>
          <w:b/>
        </w:rPr>
        <w:t>1</w:t>
      </w:r>
      <w:r w:rsidR="00D34F92">
        <w:rPr>
          <w:b/>
        </w:rPr>
        <w:t>2</w:t>
      </w:r>
      <w:r w:rsidR="000E6592" w:rsidRPr="000E6592">
        <w:rPr>
          <w:b/>
        </w:rPr>
        <w:t xml:space="preserve">. </w:t>
      </w:r>
      <w:r w:rsidR="00002047" w:rsidRPr="000E6592">
        <w:rPr>
          <w:b/>
        </w:rPr>
        <w:t xml:space="preserve"> Parent/carer/child consent</w:t>
      </w:r>
    </w:p>
    <w:p w:rsidR="00002047" w:rsidRDefault="00002047" w:rsidP="00002047">
      <w:pPr>
        <w:spacing w:after="0" w:line="240" w:lineRule="auto"/>
      </w:pPr>
      <w:r>
        <w:t>Acorns cannot process a referral for a child if the parent or current carer has not read and signed the</w:t>
      </w:r>
    </w:p>
    <w:p w:rsidR="00002047" w:rsidRDefault="00002047" w:rsidP="00002047">
      <w:pPr>
        <w:spacing w:after="0" w:line="240" w:lineRule="auto"/>
      </w:pPr>
      <w:r>
        <w:t>consent for the referral. If this is not signed, we will return the form to the referrer to gain parental</w:t>
      </w:r>
    </w:p>
    <w:p w:rsidR="00002047" w:rsidRDefault="00002047" w:rsidP="00002047">
      <w:pPr>
        <w:spacing w:after="0" w:line="240" w:lineRule="auto"/>
      </w:pPr>
      <w:r>
        <w:lastRenderedPageBreak/>
        <w:t>consent. Electronic signature is acceptable. Please ensure that the parent/carer is aware that we</w:t>
      </w:r>
    </w:p>
    <w:p w:rsidR="00002047" w:rsidRDefault="00002047" w:rsidP="00002047">
      <w:pPr>
        <w:spacing w:after="0" w:line="240" w:lineRule="auto"/>
      </w:pPr>
      <w:r>
        <w:t>may seek to speak to other agencies about the referral if more information is required.</w:t>
      </w:r>
    </w:p>
    <w:p w:rsidR="00002047" w:rsidRDefault="00002047" w:rsidP="00002047">
      <w:pPr>
        <w:spacing w:after="0" w:line="240" w:lineRule="auto"/>
      </w:pPr>
    </w:p>
    <w:p w:rsidR="00002047" w:rsidRPr="000E6592" w:rsidRDefault="00002047" w:rsidP="00002047">
      <w:pPr>
        <w:spacing w:after="0" w:line="240" w:lineRule="auto"/>
        <w:rPr>
          <w:b/>
        </w:rPr>
      </w:pPr>
      <w:r w:rsidRPr="000E6592">
        <w:rPr>
          <w:b/>
        </w:rPr>
        <w:t>Child consent</w:t>
      </w:r>
    </w:p>
    <w:p w:rsidR="00002047" w:rsidRDefault="00002047" w:rsidP="00002047">
      <w:pPr>
        <w:spacing w:after="0" w:line="240" w:lineRule="auto"/>
      </w:pPr>
      <w:r>
        <w:t>We are able to accept self-referrals from young people aged 13 and over under the Gillick</w:t>
      </w:r>
    </w:p>
    <w:p w:rsidR="00002047" w:rsidRDefault="00002047" w:rsidP="00002047">
      <w:pPr>
        <w:spacing w:after="0" w:line="240" w:lineRule="auto"/>
      </w:pPr>
      <w:r>
        <w:t>competence, where we will consider:</w:t>
      </w:r>
    </w:p>
    <w:p w:rsidR="00002047" w:rsidRDefault="00002047" w:rsidP="00002047">
      <w:pPr>
        <w:spacing w:after="0" w:line="240" w:lineRule="auto"/>
      </w:pPr>
      <w:r>
        <w:t>- The child's age, maturity and mental capacity;</w:t>
      </w:r>
    </w:p>
    <w:p w:rsidR="00002047" w:rsidRDefault="00002047" w:rsidP="00002047">
      <w:pPr>
        <w:spacing w:after="0" w:line="240" w:lineRule="auto"/>
      </w:pPr>
      <w:r>
        <w:t>- Their understanding of the services we offer and what they involve - including advantages,</w:t>
      </w:r>
    </w:p>
    <w:p w:rsidR="00002047" w:rsidRDefault="00002047" w:rsidP="00002047">
      <w:pPr>
        <w:spacing w:after="0" w:line="240" w:lineRule="auto"/>
      </w:pPr>
      <w:r>
        <w:t>disadvantages and potential long-term impact;</w:t>
      </w:r>
    </w:p>
    <w:p w:rsidR="00002047" w:rsidRDefault="00002047" w:rsidP="00002047">
      <w:pPr>
        <w:spacing w:after="0" w:line="240" w:lineRule="auto"/>
      </w:pPr>
      <w:r>
        <w:t xml:space="preserve">- Their understanding of the risks, implications and consequences that may arise from </w:t>
      </w:r>
      <w:proofErr w:type="gramStart"/>
      <w:r>
        <w:t>their</w:t>
      </w:r>
      <w:proofErr w:type="gramEnd"/>
    </w:p>
    <w:p w:rsidR="00002047" w:rsidRDefault="00002047" w:rsidP="00002047">
      <w:pPr>
        <w:spacing w:after="0" w:line="240" w:lineRule="auto"/>
      </w:pPr>
      <w:r>
        <w:t>decision;</w:t>
      </w:r>
    </w:p>
    <w:p w:rsidR="00002047" w:rsidRDefault="00002047" w:rsidP="00002047">
      <w:pPr>
        <w:spacing w:after="0" w:line="240" w:lineRule="auto"/>
      </w:pPr>
      <w:r>
        <w:t>- How well they understand any advice or information they have been given;</w:t>
      </w:r>
    </w:p>
    <w:p w:rsidR="00002047" w:rsidRDefault="00002047" w:rsidP="00002047">
      <w:pPr>
        <w:spacing w:after="0" w:line="240" w:lineRule="auto"/>
      </w:pPr>
      <w:r>
        <w:t>- Their understanding of any alternative options, if available;</w:t>
      </w:r>
    </w:p>
    <w:p w:rsidR="00002047" w:rsidRDefault="00002047" w:rsidP="00002047">
      <w:pPr>
        <w:spacing w:after="0" w:line="240" w:lineRule="auto"/>
      </w:pPr>
      <w:r>
        <w:t>- Their ability to explain a rationale around their reasoning and decision making.</w:t>
      </w:r>
    </w:p>
    <w:p w:rsidR="00002047" w:rsidRDefault="00002047" w:rsidP="00002047">
      <w:pPr>
        <w:spacing w:after="0" w:line="240" w:lineRule="auto"/>
      </w:pPr>
      <w:r>
        <w:t>If we are confident of the young person’s understanding of the above, they may be able to access</w:t>
      </w:r>
    </w:p>
    <w:p w:rsidR="00002047" w:rsidRDefault="00002047" w:rsidP="00002047">
      <w:pPr>
        <w:spacing w:after="0" w:line="240" w:lineRule="auto"/>
      </w:pPr>
      <w:r>
        <w:t>support without their parent’s knowledge. However, we prefer to have parental consent and will</w:t>
      </w:r>
    </w:p>
    <w:p w:rsidR="00002047" w:rsidRDefault="00002047" w:rsidP="00002047">
      <w:pPr>
        <w:spacing w:after="0" w:line="240" w:lineRule="auto"/>
      </w:pPr>
      <w:r>
        <w:t>always maximise the involvement of parents/carers as much as possible, if it is in the best interests</w:t>
      </w:r>
    </w:p>
    <w:p w:rsidR="00002047" w:rsidRDefault="00002047" w:rsidP="00002047">
      <w:pPr>
        <w:spacing w:after="0" w:line="240" w:lineRule="auto"/>
      </w:pPr>
      <w:r>
        <w:t>of the young person.</w:t>
      </w:r>
      <w:r w:rsidR="002325EB">
        <w:t xml:space="preserve"> Where a young person wishes to be contacted directly about a referral please ensure these contact details are shared and ensure we are kept informed of any changes.</w:t>
      </w:r>
    </w:p>
    <w:p w:rsidR="00002047" w:rsidRDefault="00002047" w:rsidP="00002047">
      <w:pPr>
        <w:spacing w:after="0" w:line="240" w:lineRule="auto"/>
      </w:pPr>
      <w:r>
        <w:t>More information about this can be found at the following link:</w:t>
      </w:r>
    </w:p>
    <w:p w:rsidR="005B3427" w:rsidRDefault="00002047" w:rsidP="00002047">
      <w:pPr>
        <w:spacing w:after="0" w:line="240" w:lineRule="auto"/>
      </w:pPr>
      <w:r>
        <w:t>https://learning.nspcc.org.uk/child-protection-system/gillick-competence-fraserguidelines#heading-top</w:t>
      </w:r>
    </w:p>
    <w:sectPr w:rsidR="005B34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E5932"/>
    <w:multiLevelType w:val="hybridMultilevel"/>
    <w:tmpl w:val="4752A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BE6059B"/>
    <w:multiLevelType w:val="hybridMultilevel"/>
    <w:tmpl w:val="39167210"/>
    <w:lvl w:ilvl="0" w:tplc="0164AD6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47"/>
    <w:rsid w:val="00002047"/>
    <w:rsid w:val="000E6592"/>
    <w:rsid w:val="000E7751"/>
    <w:rsid w:val="00105178"/>
    <w:rsid w:val="00120596"/>
    <w:rsid w:val="00134C2F"/>
    <w:rsid w:val="002325EB"/>
    <w:rsid w:val="003161D0"/>
    <w:rsid w:val="00405335"/>
    <w:rsid w:val="004651EC"/>
    <w:rsid w:val="00510363"/>
    <w:rsid w:val="005B3427"/>
    <w:rsid w:val="00702C14"/>
    <w:rsid w:val="007A5D01"/>
    <w:rsid w:val="007B4618"/>
    <w:rsid w:val="007C15B8"/>
    <w:rsid w:val="00883D92"/>
    <w:rsid w:val="009F6BDA"/>
    <w:rsid w:val="00AA4C9A"/>
    <w:rsid w:val="00AD2CE6"/>
    <w:rsid w:val="00AE2FFF"/>
    <w:rsid w:val="00B53C3D"/>
    <w:rsid w:val="00C06E05"/>
    <w:rsid w:val="00C14B8D"/>
    <w:rsid w:val="00C97CD1"/>
    <w:rsid w:val="00D34F92"/>
    <w:rsid w:val="00D6358C"/>
    <w:rsid w:val="00E37470"/>
    <w:rsid w:val="00F00B23"/>
    <w:rsid w:val="00F30737"/>
    <w:rsid w:val="00F33754"/>
    <w:rsid w:val="00FB7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FBEF"/>
  <w15:chartTrackingRefBased/>
  <w15:docId w15:val="{97D4CF27-581A-43B2-97A7-53EB62E2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intro">
    <w:name w:val="content__intro"/>
    <w:basedOn w:val="Normal"/>
    <w:rsid w:val="00AE2F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00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Koth</dc:creator>
  <cp:keywords/>
  <dc:description/>
  <cp:lastModifiedBy>Kristina Koth</cp:lastModifiedBy>
  <cp:revision>4</cp:revision>
  <dcterms:created xsi:type="dcterms:W3CDTF">2026-03-10T11:53:00Z</dcterms:created>
  <dcterms:modified xsi:type="dcterms:W3CDTF">2026-03-16T17:22:00Z</dcterms:modified>
</cp:coreProperties>
</file>